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«Психолого-педагогическое сопровождение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требования  к профессиональной компетентности в сфере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сопровождение педагогов в процессе проектирования и реализации программ развития универсальных учебных действий, программ воспитания и социализации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методической поддержки педагогов, особенности методического обеспечения образовательного процесса, нормативные требования к нему</w:t>
            </w:r>
          </w:p>
        </w:tc>
      </w:tr>
      <w:tr>
        <w:trPr>
          <w:trHeight w:hRule="exact" w:val="388.0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разрабатывать и реализовывать образовательные программы направленные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развитие психолого-педагогической компетентности педагогических работников, администрации, родителей (законных предствавителей) обучающихся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преподавания, организации дискуссий, проведения интерактивных форм занятий</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«Психолого-педагогическое сопровождение младших школьников» относится к обязательной части, является дисциплиной Блока Б1. «Дисциплины (модули)». Модуль "Основы психолого-педагогического сопровождения младших школьников"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ПК-1,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Психологическое сопровождение детей на этапе поступления ребенка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Первичная адаптация ребенка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со школьными трудностями в период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психолого-педагогического сопровождения во 2-3 классах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психолога с различными категориями школьных трудностей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Диагностика и развитие УУД младших школьников в рамках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Психолого-педагогическое сопровождение младших школьников  в канун перехода в среднее звено.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Работа психолога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Поступление ребенка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Методика работы психолога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Исследование личности младшего школьника как субъекта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индивидуально- дифференцированного подхода в работе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работы психолога</w:t>
            </w:r>
          </w:p>
          <w:p>
            <w:pPr>
              <w:jc w:val="left"/>
              <w:spacing w:after="0" w:line="240" w:lineRule="auto"/>
              <w:rPr>
                <w:sz w:val="24"/>
                <w:szCs w:val="24"/>
              </w:rPr>
            </w:pPr>
            <w:r>
              <w:rPr>
                <w:rFonts w:ascii="Times New Roman" w:hAnsi="Times New Roman" w:cs="Times New Roman"/>
                <w:color w:val="#000000"/>
                <w:sz w:val="24"/>
                <w:szCs w:val="24"/>
              </w:rPr>
              <w:t> с детьми младшего школьного возраста и</w:t>
            </w:r>
          </w:p>
          <w:p>
            <w:pPr>
              <w:jc w:val="left"/>
              <w:spacing w:after="0" w:line="240" w:lineRule="auto"/>
              <w:rPr>
                <w:sz w:val="24"/>
                <w:szCs w:val="24"/>
              </w:rPr>
            </w:pPr>
            <w:r>
              <w:rPr>
                <w:rFonts w:ascii="Times New Roman" w:hAnsi="Times New Roman" w:cs="Times New Roman"/>
                <w:color w:val="#000000"/>
                <w:sz w:val="24"/>
                <w:szCs w:val="24"/>
              </w:rPr>
              <w:t> используемые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Ребенок как субъект образования. Особенности его сопровождения в современном образовательном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 педагогическое сопровождение субъектов образования: анализ существующих научных представлений. Соотношение понятий «сопровождение» и «поддержка»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Компоненты психолого- педагогического сопровождения субъектов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Психолого- педагогическое сопровождении младшего школьника как суть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 педагогическое сопровождение ребенка, оказавшегося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141.8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Психологическое сопровождение детей на этапе поступления ребенка в школу</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110.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ребенка  к  школьному  обучению. Три  аспекта  школьной зрелости (интеллектуальный,  эмоциональный  и  социальный)  взарубежных  исследованиях (Г. Гетцер, А. Керн, Я. Йирасек и др.).Проблема  готовности  ребенка  к  началу систематического  школьного  обучения  в отечественной психологии и педагогике (Л.С. Выготский, Л.И.  Божович,  Д.Б.  Эльконин, Н.Г. Салмина и др.). Общая и специальнаяготовность детей к школе. Психологическую зрелость и готовность к школе. Показатели готовности детей к школьному  обучению.Основные  задачи  предшкольной подготовки:  всестороннее воспитание  (физическое,  умственное,  нравственное, эстетическое)  и  специальная подготовка к усвоению школьных предметов.Преемственность  дошкольного  и  школьного  образования.  Преемственность –двусторонний процесс.Определение готовности ребенка к началу систематического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школьного обучения.Совершенствование форм организации и методов обучения в дошкольных учреждениях и начальной школе.Концепция содержания непрерывного образования (дошкольное и начальное звено). Дидактические принципынепрерывного образования.  Анализ  образовательных  программ предшкольной подготовки детей.Появление  начальных  форм  учебной  деятельности  у  дошкольников  в результате стихийного  или  целенаправленного  формирования.  Включение  элементов учения  в ведущую  деятельность  данного  возраста -игру.  Условные  и  символические способы игровой  деятельности.  Продукт  игровой  и  учебной  деятельности.  Принципы и компоненты учебной деятельности. Объективная оценка продукта учебной деятельности, фиксирующая продвижение в ней  ребенка.  Принципы  и  компоненты учебной  деятельности.  Включение  в  учебный процесс игрового персонажа. Двойная направленность оценки в сознании ребенка.Содержание и организация сопровождающей деятельности. Содержание психолого-педагогической диагностики на этапе поступления в школу. Консультативно-просветительская работа с родителями. Консультативная работа с педагогами.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Первичная адаптация ребенка в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и просвещение педагогов. Консультирование и просвещение родителей. Психодиагностическая, психологическая развивающая работа на этапе первичной адаптации первоклассников.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со школьными трудностями в период адаптации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социально-психологической   адаптации   детей   к   школе. Особенности физиологической адаптации детей к школе. Факторы, определяющие успешность адаптации детей к школе. Этапы и проявления социально-психологической и физиологической адаптации. Причины  и  проявления  дезадаптации  первоклассников. Профилактика  школьной дезадаптации и неуспешности. Нарушения у детей регуляции поведения и деятельности. Дизонтогенез  как  следствие  неадекватного  проживания ребенком  этапа  дошкольного детства. Две  группы  причин  неподготовленности  к школьному  обучению:  органические (отклонения  в  физическом  и  нервно-психическом развитии  ребѐнка)  и  воспитательные. Диагностико-прогностический   скрининг   как средство пропедевтики   школьной дезадаптации.Психолого-педагогическая диагностика школьных трудностей первоклассников</w:t>
            </w:r>
          </w:p>
          <w:p>
            <w:pPr>
              <w:jc w:val="both"/>
              <w:spacing w:after="0" w:line="240" w:lineRule="auto"/>
              <w:rPr>
                <w:sz w:val="24"/>
                <w:szCs w:val="24"/>
              </w:rPr>
            </w:pPr>
            <w:r>
              <w:rPr>
                <w:rFonts w:ascii="Times New Roman" w:hAnsi="Times New Roman" w:cs="Times New Roman"/>
                <w:color w:val="#000000"/>
                <w:sz w:val="24"/>
                <w:szCs w:val="24"/>
              </w:rPr>
              <w:t> Психокоррекционная работа со школьниками, испытывающими трудности в обучении и поведении</w:t>
            </w:r>
          </w:p>
          <w:p>
            <w:pPr>
              <w:jc w:val="both"/>
              <w:spacing w:after="0" w:line="240" w:lineRule="auto"/>
              <w:rPr>
                <w:sz w:val="24"/>
                <w:szCs w:val="24"/>
              </w:rPr>
            </w:pPr>
            <w:r>
              <w:rPr>
                <w:rFonts w:ascii="Times New Roman" w:hAnsi="Times New Roman" w:cs="Times New Roman"/>
                <w:color w:val="#000000"/>
                <w:sz w:val="24"/>
                <w:szCs w:val="24"/>
              </w:rPr>
              <w:t> Программа помощи детям с личностными и поведенческими проблемами</w:t>
            </w:r>
          </w:p>
          <w:p>
            <w:pPr>
              <w:jc w:val="both"/>
              <w:spacing w:after="0" w:line="240" w:lineRule="auto"/>
              <w:rPr>
                <w:sz w:val="24"/>
                <w:szCs w:val="24"/>
              </w:rPr>
            </w:pPr>
            <w:r>
              <w:rPr>
                <w:rFonts w:ascii="Times New Roman" w:hAnsi="Times New Roman" w:cs="Times New Roman"/>
                <w:color w:val="#000000"/>
                <w:sz w:val="24"/>
                <w:szCs w:val="24"/>
              </w:rPr>
              <w:t> Методическая работа педагогов с первоклассниками, испытывающими трудности в обучении и поведении</w:t>
            </w:r>
          </w:p>
          <w:p>
            <w:pPr>
              <w:jc w:val="both"/>
              <w:spacing w:after="0" w:line="240" w:lineRule="auto"/>
              <w:rPr>
                <w:sz w:val="24"/>
                <w:szCs w:val="24"/>
              </w:rPr>
            </w:pPr>
            <w:r>
              <w:rPr>
                <w:rFonts w:ascii="Times New Roman" w:hAnsi="Times New Roman" w:cs="Times New Roman"/>
                <w:color w:val="#000000"/>
                <w:sz w:val="24"/>
                <w:szCs w:val="24"/>
              </w:rPr>
              <w:t> Психологическое консультирование родителей первоклассников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психолого-педагогического сопровождения во 2-3 классах начальной школы.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познавательных способностей младших школьников.  Психолого- педагогические возможности младших школьников и задачи сопровождения. Психологическая диагностика уровня рахзвития и особенностей познавательной деятельности младших школьников. Уровень развития и особенности внимания.Уровень развития и особенности памяти. Уровень развития и особенности логического мышления.Педагогическая диагностика особенностей познавательной деятельности учащихся в учебном процессе</w:t>
            </w:r>
          </w:p>
          <w:p>
            <w:pPr>
              <w:jc w:val="both"/>
              <w:spacing w:after="0" w:line="240" w:lineRule="auto"/>
              <w:rPr>
                <w:sz w:val="24"/>
                <w:szCs w:val="24"/>
              </w:rPr>
            </w:pPr>
            <w:r>
              <w:rPr>
                <w:rFonts w:ascii="Times New Roman" w:hAnsi="Times New Roman" w:cs="Times New Roman"/>
                <w:color w:val="#000000"/>
                <w:sz w:val="24"/>
                <w:szCs w:val="24"/>
              </w:rPr>
              <w:t> «Сборка целостной характеристики» познавательной сферы второклассника по итогам психологической и 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психолога с различными  категориями школьных трудностей обучающихся.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социально-педагогическими и запущенными детьми. Особенности личности социально- и педагогически запущенного младшего школьника. Комплексная экспресс- диагностика социально-педагогической запущенности детей. Ранняя профилактика и коррекция социально-педагогической запущенности.</w:t>
            </w:r>
          </w:p>
          <w:p>
            <w:pPr>
              <w:jc w:val="both"/>
              <w:spacing w:after="0" w:line="240" w:lineRule="auto"/>
              <w:rPr>
                <w:sz w:val="24"/>
                <w:szCs w:val="24"/>
              </w:rPr>
            </w:pPr>
            <w:r>
              <w:rPr>
                <w:rFonts w:ascii="Times New Roman" w:hAnsi="Times New Roman" w:cs="Times New Roman"/>
                <w:color w:val="#000000"/>
                <w:sz w:val="24"/>
                <w:szCs w:val="24"/>
              </w:rPr>
              <w:t> Работа психолога с одаренными детьми. Диагностика одаренности. Проблемы одаренных детей в школе. Работа с детьми при нарушениях развития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Диагностика и развитие УУД младших школьников в рамках ФГОС.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УУД. Характеристика каждого вида. Диагностика УУД.  Формирование универсальных  учебных  действий  младших  школьни-ков.Программа развития личностных и универсальных УУД младших школьников.  психолого-педагогического сопровождении родителей младших школьников в условиях реализации ФГОС.</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Психолого-педагогическое сопровождение младших школьников  в канун перехода в среднее звено.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психологической готовности к обучению с среднем звене. Психолого- педагогическая диагностика готовности к переходу школьников в среднее звено. Педагогическая и психологическая сопровождающая деятельность во второй половине четвертого класса.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Работа психолога с педагогами.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экспертной оценки как технология работы с педагогами. Программа психолого- педагогического сопровождения педагогов в условиях реструктуризации ОУ. Психологическое  сопровождение  профессиональной  деятельности  учителя начальных классов. Формы взаимодействия психолога и педагогов. Консультирование педагогов по результатам диагностики младших школьников. Правила подготовки рекомендаций для педагогов.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Ребенок как субъект образования. Особенности его сопровождения в современном образовательном пространстве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Ребенок  - субъект образования.</w:t>
            </w:r>
          </w:p>
          <w:p>
            <w:pPr>
              <w:jc w:val="left"/>
              <w:spacing w:after="0" w:line="240" w:lineRule="auto"/>
              <w:rPr>
                <w:sz w:val="24"/>
                <w:szCs w:val="24"/>
              </w:rPr>
            </w:pPr>
            <w:r>
              <w:rPr>
                <w:rFonts w:ascii="Times New Roman" w:hAnsi="Times New Roman" w:cs="Times New Roman"/>
                <w:color w:val="#000000"/>
                <w:sz w:val="24"/>
                <w:szCs w:val="24"/>
              </w:rPr>
              <w:t> 2. Норма развития. ПОколение Z</w:t>
            </w:r>
          </w:p>
          <w:p>
            <w:pPr>
              <w:jc w:val="left"/>
              <w:spacing w:after="0" w:line="240" w:lineRule="auto"/>
              <w:rPr>
                <w:sz w:val="24"/>
                <w:szCs w:val="24"/>
              </w:rPr>
            </w:pPr>
            <w:r>
              <w:rPr>
                <w:rFonts w:ascii="Times New Roman" w:hAnsi="Times New Roman" w:cs="Times New Roman"/>
                <w:color w:val="#000000"/>
                <w:sz w:val="24"/>
                <w:szCs w:val="24"/>
              </w:rPr>
              <w:t> 3. Особенности психолого-педагогического сопровождения ребенка в школе</w:t>
            </w:r>
          </w:p>
        </w:tc>
      </w:tr>
      <w:tr>
        <w:trPr>
          <w:trHeight w:hRule="exact" w:val="8.084821"/>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 педагогическое сопровождение субъектов образования: анализ существующих научных представлений. Соотношение понятий «сопровождение» и «поддержка»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Нормативное и правовое обеспечения деятельности П-ПС</w:t>
            </w:r>
          </w:p>
          <w:p>
            <w:pPr>
              <w:jc w:val="left"/>
              <w:spacing w:after="0" w:line="240" w:lineRule="auto"/>
              <w:rPr>
                <w:sz w:val="24"/>
                <w:szCs w:val="24"/>
              </w:rPr>
            </w:pPr>
            <w:r>
              <w:rPr>
                <w:rFonts w:ascii="Times New Roman" w:hAnsi="Times New Roman" w:cs="Times New Roman"/>
                <w:color w:val="#000000"/>
                <w:sz w:val="24"/>
                <w:szCs w:val="24"/>
              </w:rPr>
              <w:t> 2. Психолого- педагогическое сопровождение и педагогическая поддержка.</w:t>
            </w:r>
          </w:p>
          <w:p>
            <w:pPr>
              <w:jc w:val="left"/>
              <w:spacing w:after="0" w:line="240" w:lineRule="auto"/>
              <w:rPr>
                <w:sz w:val="24"/>
                <w:szCs w:val="24"/>
              </w:rPr>
            </w:pPr>
            <w:r>
              <w:rPr>
                <w:rFonts w:ascii="Times New Roman" w:hAnsi="Times New Roman" w:cs="Times New Roman"/>
                <w:color w:val="#000000"/>
                <w:sz w:val="24"/>
                <w:szCs w:val="24"/>
              </w:rPr>
              <w:t> 3. Сопровождение как процесс, как взаимодействие,как создание условий ,  как реализация защиты прав ребенка.</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сопровождения.</w:t>
            </w:r>
          </w:p>
          <w:p>
            <w:pPr>
              <w:jc w:val="left"/>
              <w:spacing w:after="0" w:line="240" w:lineRule="auto"/>
              <w:rPr>
                <w:sz w:val="24"/>
                <w:szCs w:val="24"/>
              </w:rPr>
            </w:pPr>
            <w:r>
              <w:rPr>
                <w:rFonts w:ascii="Times New Roman" w:hAnsi="Times New Roman" w:cs="Times New Roman"/>
                <w:color w:val="#000000"/>
                <w:sz w:val="24"/>
                <w:szCs w:val="24"/>
              </w:rPr>
              <w:t> 4.</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Компоненты психолого- педагогического сопровождения субъектов образования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(направления) работ по психолого-педагогическому сопровождению</w:t>
            </w:r>
          </w:p>
          <w:p>
            <w:pPr>
              <w:jc w:val="left"/>
              <w:spacing w:after="0" w:line="240" w:lineRule="auto"/>
              <w:rPr>
                <w:sz w:val="24"/>
                <w:szCs w:val="24"/>
              </w:rPr>
            </w:pPr>
            <w:r>
              <w:rPr>
                <w:rFonts w:ascii="Times New Roman" w:hAnsi="Times New Roman" w:cs="Times New Roman"/>
                <w:color w:val="#000000"/>
                <w:sz w:val="24"/>
                <w:szCs w:val="24"/>
              </w:rPr>
              <w:t> 2. Субъекты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Причины  обращения за психологической помощью и участием в психолого- педагогическом сопровождении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психолого- педагогического сопровождения.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построения программы психолого- 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Критерии эффективности сопровождения субъектов образования</w:t>
            </w:r>
          </w:p>
          <w:p>
            <w:pPr>
              <w:jc w:val="left"/>
              <w:spacing w:after="0" w:line="240" w:lineRule="auto"/>
              <w:rPr>
                <w:sz w:val="24"/>
                <w:szCs w:val="24"/>
              </w:rPr>
            </w:pPr>
            <w:r>
              <w:rPr>
                <w:rFonts w:ascii="Times New Roman" w:hAnsi="Times New Roman" w:cs="Times New Roman"/>
                <w:color w:val="#000000"/>
                <w:sz w:val="24"/>
                <w:szCs w:val="24"/>
              </w:rPr>
              <w:t> 3. Технологии психолого- педагогического сопровождения: определение, критерии, компоненты, структура, виды</w:t>
            </w:r>
          </w:p>
          <w:p>
            <w:pPr>
              <w:jc w:val="left"/>
              <w:spacing w:after="0" w:line="240" w:lineRule="auto"/>
              <w:rPr>
                <w:sz w:val="24"/>
                <w:szCs w:val="24"/>
              </w:rPr>
            </w:pPr>
            <w:r>
              <w:rPr>
                <w:rFonts w:ascii="Times New Roman" w:hAnsi="Times New Roman" w:cs="Times New Roman"/>
                <w:color w:val="#000000"/>
                <w:sz w:val="24"/>
                <w:szCs w:val="24"/>
              </w:rPr>
              <w:t> 4. Классификация технологий практической психологии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Психолого- педагогическое сопровождении младшего школьника как суть деятельности педагога- психолога</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педагога-психолога образования в решении задач реализации ФГОС</w:t>
            </w:r>
          </w:p>
          <w:p>
            <w:pPr>
              <w:jc w:val="left"/>
              <w:spacing w:after="0" w:line="240" w:lineRule="auto"/>
              <w:rPr>
                <w:sz w:val="24"/>
                <w:szCs w:val="24"/>
              </w:rPr>
            </w:pPr>
            <w:r>
              <w:rPr>
                <w:rFonts w:ascii="Times New Roman" w:hAnsi="Times New Roman" w:cs="Times New Roman"/>
                <w:color w:val="#000000"/>
                <w:sz w:val="24"/>
                <w:szCs w:val="24"/>
              </w:rPr>
              <w:t> 2. Основные задачи деятельности педагога- психолога</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4. Критерии эффективности работы педагога- психолога в системе психолого- 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5.  Учитель- предметник –  субъект  психолого- педагогического сопровождения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 педагогическое сопровождение ребенка, оказавшегося в трудной жизненной ситуации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https://urait.ru/bcode/456903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дезадаптация.</w:t>
            </w:r>
            <w:r>
              <w:rPr/>
              <w:t xml:space="preserve"> </w:t>
            </w:r>
            <w:r>
              <w:rPr>
                <w:rFonts w:ascii="Times New Roman" w:hAnsi="Times New Roman" w:cs="Times New Roman"/>
                <w:color w:val="#000000"/>
                <w:sz w:val="24"/>
                <w:szCs w:val="24"/>
              </w:rPr>
              <w:t>Причины,</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индивидуальная</w:t>
            </w:r>
            <w:r>
              <w:rPr/>
              <w:t xml:space="preserve"> </w:t>
            </w:r>
            <w:r>
              <w:rPr>
                <w:rFonts w:ascii="Times New Roman" w:hAnsi="Times New Roman" w:cs="Times New Roman"/>
                <w:color w:val="#000000"/>
                <w:sz w:val="24"/>
                <w:szCs w:val="24"/>
              </w:rPr>
              <w:t>коррекционно-развивающая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младшими</w:t>
            </w:r>
            <w:r>
              <w:rPr/>
              <w:t xml:space="preserve"> </w:t>
            </w:r>
            <w:r>
              <w:rPr>
                <w:rFonts w:ascii="Times New Roman" w:hAnsi="Times New Roman" w:cs="Times New Roman"/>
                <w:color w:val="#000000"/>
                <w:sz w:val="24"/>
                <w:szCs w:val="24"/>
              </w:rPr>
              <w:t>школьниками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978-5-85218-556-3.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несовершеннолетних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Беличева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6.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2024-2025_ФГОС3++2024_Маг-ОФО-ПО(НО)(24)_plx_Психолого-педагогическое сопровождение младших школьников</dc:title>
  <dc:creator>FastReport.NET</dc:creator>
</cp:coreProperties>
</file>